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BC" w:rsidRDefault="00B14B55" w:rsidP="00B14B55">
      <w:pPr>
        <w:tabs>
          <w:tab w:val="left" w:pos="3990"/>
        </w:tabs>
        <w:rPr>
          <w:b/>
        </w:rPr>
      </w:pPr>
      <w:r>
        <w:rPr>
          <w:b/>
        </w:rPr>
        <w:tab/>
      </w:r>
    </w:p>
    <w:p w:rsidR="00D963BC" w:rsidRPr="00D963BC" w:rsidRDefault="00D963BC" w:rsidP="00D963BC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D963BC">
        <w:rPr>
          <w:rFonts w:ascii="Arial" w:hAnsi="Arial" w:cs="Arial"/>
          <w:b/>
          <w:sz w:val="28"/>
          <w:szCs w:val="28"/>
        </w:rPr>
        <w:t>GENERAL HEALTH AND SAFETY POLICY</w:t>
      </w:r>
    </w:p>
    <w:p w:rsidR="00D963BC" w:rsidRDefault="00D963BC">
      <w:pPr>
        <w:rPr>
          <w:rFonts w:ascii="Arial" w:hAnsi="Arial" w:cs="Arial"/>
          <w:b/>
        </w:rPr>
      </w:pPr>
    </w:p>
    <w:p w:rsidR="00BC224B" w:rsidRPr="00D963BC" w:rsidRDefault="00864DFA">
      <w:pPr>
        <w:rPr>
          <w:rFonts w:ascii="Arial" w:hAnsi="Arial" w:cs="Arial"/>
          <w:b/>
        </w:rPr>
      </w:pPr>
      <w:r w:rsidRPr="00D963BC">
        <w:rPr>
          <w:rFonts w:ascii="Arial" w:hAnsi="Arial" w:cs="Arial"/>
          <w:b/>
        </w:rPr>
        <w:t>Introduction</w:t>
      </w:r>
    </w:p>
    <w:p w:rsidR="00864DFA" w:rsidRPr="00D963BC" w:rsidRDefault="00864DFA" w:rsidP="00864DFA">
      <w:pPr>
        <w:jc w:val="both"/>
        <w:rPr>
          <w:rFonts w:ascii="Arial" w:hAnsi="Arial" w:cs="Arial"/>
        </w:rPr>
      </w:pPr>
      <w:r w:rsidRPr="00D963BC">
        <w:rPr>
          <w:rFonts w:ascii="Arial" w:hAnsi="Arial" w:cs="Arial"/>
        </w:rPr>
        <w:t>Stepping Stones is a childcare setting providing childcare for up to 48 children per session</w:t>
      </w:r>
      <w:r w:rsidR="00453AB0" w:rsidRPr="00D963BC">
        <w:rPr>
          <w:rFonts w:ascii="Arial" w:hAnsi="Arial" w:cs="Arial"/>
        </w:rPr>
        <w:t>, aged 2-11 years</w:t>
      </w:r>
      <w:r w:rsidRPr="00D963BC">
        <w:rPr>
          <w:rFonts w:ascii="Arial" w:hAnsi="Arial" w:cs="Arial"/>
        </w:rPr>
        <w:t>.  It operates during term time only for sessional care and out of school clubs, and holiday clubs out of term time.  As an employer Stepping Stones complies with the Health &amp; Safety at Work Act 1974.</w:t>
      </w:r>
    </w:p>
    <w:p w:rsidR="00864DFA" w:rsidRPr="00D963BC" w:rsidRDefault="00864DFA" w:rsidP="00864DFA">
      <w:pPr>
        <w:jc w:val="both"/>
        <w:rPr>
          <w:rFonts w:ascii="Arial" w:hAnsi="Arial" w:cs="Arial"/>
        </w:rPr>
      </w:pPr>
      <w:r w:rsidRPr="00D963BC">
        <w:rPr>
          <w:rFonts w:ascii="Arial" w:hAnsi="Arial" w:cs="Arial"/>
        </w:rPr>
        <w:t>Our General Responsibilities as the Employer</w:t>
      </w:r>
      <w:r w:rsidR="005D2941" w:rsidRPr="00D963BC">
        <w:rPr>
          <w:rFonts w:ascii="Arial" w:hAnsi="Arial" w:cs="Arial"/>
        </w:rPr>
        <w:t xml:space="preserve"> is</w:t>
      </w:r>
      <w:r w:rsidRPr="00D963BC">
        <w:rPr>
          <w:rFonts w:ascii="Arial" w:hAnsi="Arial" w:cs="Arial"/>
        </w:rPr>
        <w:t>:</w:t>
      </w:r>
    </w:p>
    <w:p w:rsidR="00864DFA" w:rsidRPr="00D963BC" w:rsidRDefault="00864DFA" w:rsidP="0086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63BC">
        <w:rPr>
          <w:rFonts w:ascii="Arial" w:hAnsi="Arial" w:cs="Arial"/>
        </w:rPr>
        <w:t>to provide adequate control of the health and safety risks arising from our work activities</w:t>
      </w:r>
    </w:p>
    <w:p w:rsidR="00864DFA" w:rsidRPr="00D963BC" w:rsidRDefault="00864DFA" w:rsidP="0086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63BC">
        <w:rPr>
          <w:rFonts w:ascii="Arial" w:hAnsi="Arial" w:cs="Arial"/>
        </w:rPr>
        <w:t>to consult with our employees on matters affecting their health and safety;</w:t>
      </w:r>
    </w:p>
    <w:p w:rsidR="00864DFA" w:rsidRPr="00D963BC" w:rsidRDefault="00864DFA" w:rsidP="0086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63BC">
        <w:rPr>
          <w:rFonts w:ascii="Arial" w:hAnsi="Arial" w:cs="Arial"/>
        </w:rPr>
        <w:t>to provide and maintain safe plant and equipment;</w:t>
      </w:r>
    </w:p>
    <w:p w:rsidR="00864DFA" w:rsidRPr="00D963BC" w:rsidRDefault="00864DFA" w:rsidP="0086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63BC">
        <w:rPr>
          <w:rFonts w:ascii="Arial" w:hAnsi="Arial" w:cs="Arial"/>
        </w:rPr>
        <w:t>to ensure safe handling and use of substances;</w:t>
      </w:r>
    </w:p>
    <w:p w:rsidR="00864DFA" w:rsidRPr="00D963BC" w:rsidRDefault="00864DFA" w:rsidP="0086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63BC">
        <w:rPr>
          <w:rFonts w:ascii="Arial" w:hAnsi="Arial" w:cs="Arial"/>
        </w:rPr>
        <w:t>to provide information, instruction and supervision for employees;</w:t>
      </w:r>
    </w:p>
    <w:p w:rsidR="00864DFA" w:rsidRPr="00D963BC" w:rsidRDefault="00864DFA" w:rsidP="0086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63BC">
        <w:rPr>
          <w:rFonts w:ascii="Arial" w:hAnsi="Arial" w:cs="Arial"/>
        </w:rPr>
        <w:t>to ensure all employees are competent to do their tasks, and to give them adequate training;</w:t>
      </w:r>
    </w:p>
    <w:p w:rsidR="00864DFA" w:rsidRPr="00D963BC" w:rsidRDefault="00864DFA" w:rsidP="0086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63BC">
        <w:rPr>
          <w:rFonts w:ascii="Arial" w:hAnsi="Arial" w:cs="Arial"/>
        </w:rPr>
        <w:t>to prevent accidents and cases of work-related ill health;</w:t>
      </w:r>
    </w:p>
    <w:p w:rsidR="00864DFA" w:rsidRPr="00D963BC" w:rsidRDefault="00864DFA" w:rsidP="0086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63BC">
        <w:rPr>
          <w:rFonts w:ascii="Arial" w:hAnsi="Arial" w:cs="Arial"/>
        </w:rPr>
        <w:t>to maintain safe and healthy working conditions; and</w:t>
      </w:r>
    </w:p>
    <w:p w:rsidR="00864DFA" w:rsidRPr="00D963BC" w:rsidRDefault="00864DFA" w:rsidP="00864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963BC">
        <w:rPr>
          <w:rFonts w:ascii="Arial" w:hAnsi="Arial" w:cs="Arial"/>
        </w:rPr>
        <w:t>to review and revise this policy as necessary at regular intervals.</w:t>
      </w:r>
    </w:p>
    <w:p w:rsidR="00864DFA" w:rsidRPr="00D963BC" w:rsidRDefault="005D2941" w:rsidP="00864DFA">
      <w:pPr>
        <w:jc w:val="both"/>
        <w:rPr>
          <w:rFonts w:ascii="Arial" w:hAnsi="Arial" w:cs="Arial"/>
        </w:rPr>
      </w:pPr>
      <w:r w:rsidRPr="00D963BC">
        <w:rPr>
          <w:rFonts w:ascii="Arial" w:hAnsi="Arial" w:cs="Arial"/>
        </w:rPr>
        <w:t>The designated person responsible for maintaining Health and Safety at Stepping Stones is:</w:t>
      </w:r>
    </w:p>
    <w:p w:rsidR="005D2941" w:rsidRPr="00D963BC" w:rsidRDefault="005D2941" w:rsidP="00864DFA">
      <w:pPr>
        <w:jc w:val="both"/>
        <w:rPr>
          <w:rFonts w:ascii="Arial" w:hAnsi="Arial" w:cs="Arial"/>
          <w:b/>
          <w:i/>
        </w:rPr>
      </w:pPr>
      <w:r w:rsidRPr="00D963BC">
        <w:rPr>
          <w:rFonts w:ascii="Arial" w:hAnsi="Arial" w:cs="Arial"/>
          <w:b/>
          <w:i/>
        </w:rPr>
        <w:t>Kim Buckingham, Centre Manager</w:t>
      </w:r>
    </w:p>
    <w:p w:rsidR="00B01A93" w:rsidRPr="00D963BC" w:rsidRDefault="00B01A93" w:rsidP="00B01A93">
      <w:pPr>
        <w:jc w:val="both"/>
        <w:rPr>
          <w:rFonts w:ascii="Arial" w:hAnsi="Arial" w:cs="Arial"/>
          <w:b/>
        </w:rPr>
      </w:pPr>
      <w:r w:rsidRPr="00D963BC">
        <w:rPr>
          <w:rFonts w:ascii="Arial" w:hAnsi="Arial" w:cs="Arial"/>
          <w:b/>
        </w:rPr>
        <w:t>Employee Responsibility</w:t>
      </w:r>
    </w:p>
    <w:p w:rsidR="00B01A93" w:rsidRPr="00D963BC" w:rsidRDefault="00B01A93" w:rsidP="00B01A93">
      <w:pPr>
        <w:jc w:val="both"/>
        <w:rPr>
          <w:rFonts w:ascii="Arial" w:hAnsi="Arial" w:cs="Arial"/>
        </w:rPr>
      </w:pPr>
      <w:r w:rsidRPr="00D963BC">
        <w:rPr>
          <w:rFonts w:ascii="Arial" w:hAnsi="Arial" w:cs="Arial"/>
        </w:rPr>
        <w:t>As an employee you also have responsibilities to Health and Safety.  All employees have to:</w:t>
      </w:r>
    </w:p>
    <w:p w:rsidR="00B01A93" w:rsidRPr="00D963BC" w:rsidRDefault="00B01A93" w:rsidP="00B01A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63BC">
        <w:rPr>
          <w:rFonts w:ascii="Arial" w:hAnsi="Arial" w:cs="Arial"/>
        </w:rPr>
        <w:t>co-operate with supervisors and managers on health and safety matters;</w:t>
      </w:r>
    </w:p>
    <w:p w:rsidR="00B01A93" w:rsidRPr="00D963BC" w:rsidRDefault="00B01A93" w:rsidP="00B01A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63BC">
        <w:rPr>
          <w:rFonts w:ascii="Arial" w:hAnsi="Arial" w:cs="Arial"/>
        </w:rPr>
        <w:t>not interfere with anything provided to safeguard their health and safety;</w:t>
      </w:r>
    </w:p>
    <w:p w:rsidR="00B01A93" w:rsidRPr="00D963BC" w:rsidRDefault="00B01A93" w:rsidP="00B01A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63BC">
        <w:rPr>
          <w:rFonts w:ascii="Arial" w:hAnsi="Arial" w:cs="Arial"/>
        </w:rPr>
        <w:t>take reasonable care of their own health and safety; and</w:t>
      </w:r>
    </w:p>
    <w:p w:rsidR="005D2941" w:rsidRPr="00D963BC" w:rsidRDefault="00B01A93" w:rsidP="00B01A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63BC">
        <w:rPr>
          <w:rFonts w:ascii="Arial" w:hAnsi="Arial" w:cs="Arial"/>
        </w:rPr>
        <w:t>report all health and safety concerns to the Centre Manager or in her absence the Business Manager</w:t>
      </w:r>
    </w:p>
    <w:p w:rsidR="005D2941" w:rsidRPr="00D963BC" w:rsidRDefault="005D2941">
      <w:pPr>
        <w:rPr>
          <w:rFonts w:ascii="Arial" w:hAnsi="Arial" w:cs="Arial"/>
        </w:rPr>
      </w:pPr>
    </w:p>
    <w:p w:rsidR="00864DFA" w:rsidRPr="00D963BC" w:rsidRDefault="00864DFA">
      <w:pPr>
        <w:rPr>
          <w:rFonts w:ascii="Arial" w:hAnsi="Arial" w:cs="Arial"/>
        </w:rPr>
      </w:pPr>
    </w:p>
    <w:p w:rsidR="00B01A93" w:rsidRPr="00D963BC" w:rsidRDefault="00B01A93">
      <w:pPr>
        <w:rPr>
          <w:rFonts w:ascii="Arial" w:hAnsi="Arial" w:cs="Arial"/>
        </w:rPr>
      </w:pPr>
    </w:p>
    <w:p w:rsidR="00B01A93" w:rsidRPr="00D963BC" w:rsidRDefault="00B01A93">
      <w:pPr>
        <w:rPr>
          <w:rFonts w:ascii="Arial" w:hAnsi="Arial" w:cs="Arial"/>
        </w:rPr>
      </w:pPr>
    </w:p>
    <w:p w:rsidR="00B01A93" w:rsidRDefault="00B01A93"/>
    <w:p w:rsidR="00B01A93" w:rsidRDefault="00B01A93" w:rsidP="005D5538">
      <w:pPr>
        <w:pStyle w:val="1Text"/>
        <w:rPr>
          <w:rFonts w:ascii="Arial Bold" w:hAnsi="Arial Bold"/>
          <w:color w:val="0D2456"/>
          <w:sz w:val="24"/>
        </w:rPr>
        <w:sectPr w:rsidR="00B01A93" w:rsidSect="00B14B55">
          <w:headerReference w:type="default" r:id="rId8"/>
          <w:footerReference w:type="default" r:id="rId9"/>
          <w:pgSz w:w="11906" w:h="16838"/>
          <w:pgMar w:top="875" w:right="1440" w:bottom="1440" w:left="1440" w:header="426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3608" w:type="dxa"/>
        <w:tblInd w:w="108" w:type="dxa"/>
        <w:tblBorders>
          <w:top w:val="single" w:sz="2" w:space="0" w:color="007134"/>
          <w:left w:val="single" w:sz="2" w:space="0" w:color="007134"/>
          <w:bottom w:val="single" w:sz="2" w:space="0" w:color="007134"/>
          <w:right w:val="single" w:sz="2" w:space="0" w:color="007134"/>
          <w:insideH w:val="single" w:sz="2" w:space="0" w:color="007134"/>
          <w:insideV w:val="single" w:sz="2" w:space="0" w:color="007134"/>
        </w:tblBorders>
        <w:tblLook w:val="01E0"/>
      </w:tblPr>
      <w:tblGrid>
        <w:gridCol w:w="5245"/>
        <w:gridCol w:w="2932"/>
        <w:gridCol w:w="45"/>
        <w:gridCol w:w="5386"/>
      </w:tblGrid>
      <w:tr w:rsidR="00B01A93" w:rsidRPr="00FA0CA6" w:rsidTr="00B01A93">
        <w:tc>
          <w:tcPr>
            <w:tcW w:w="8177" w:type="dxa"/>
            <w:gridSpan w:val="2"/>
            <w:tcBorders>
              <w:top w:val="nil"/>
              <w:left w:val="nil"/>
              <w:bottom w:val="nil"/>
              <w:right w:val="single" w:sz="4" w:space="0" w:color="0D2456"/>
            </w:tcBorders>
            <w:vAlign w:val="center"/>
          </w:tcPr>
          <w:p w:rsidR="00B01A93" w:rsidRPr="002E16B7" w:rsidRDefault="00B01A93" w:rsidP="005D5538">
            <w:pPr>
              <w:pStyle w:val="1Text"/>
              <w:rPr>
                <w:rFonts w:ascii="Arial Bold" w:hAnsi="Arial Bold"/>
                <w:color w:val="0D2456"/>
                <w:sz w:val="24"/>
              </w:rPr>
            </w:pPr>
            <w:r w:rsidRPr="002E16B7">
              <w:rPr>
                <w:rFonts w:ascii="Arial Bold" w:hAnsi="Arial Bold"/>
                <w:color w:val="0D2456"/>
                <w:sz w:val="24"/>
              </w:rPr>
              <w:lastRenderedPageBreak/>
              <w:t>Overall and final responsibility for health and safety is that of:</w:t>
            </w:r>
          </w:p>
        </w:tc>
        <w:tc>
          <w:tcPr>
            <w:tcW w:w="5431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  <w:vAlign w:val="center"/>
          </w:tcPr>
          <w:p w:rsidR="00B01A93" w:rsidRDefault="00B01A93" w:rsidP="005D5538">
            <w:pPr>
              <w:pStyle w:val="1Text"/>
              <w:rPr>
                <w:rFonts w:ascii="Arial Bold" w:hAnsi="Arial Bold"/>
                <w:sz w:val="24"/>
              </w:rPr>
            </w:pPr>
          </w:p>
          <w:p w:rsidR="00B01A93" w:rsidRPr="00C91DA6" w:rsidRDefault="00B01A93" w:rsidP="005D5538">
            <w:pPr>
              <w:pStyle w:val="1Text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 xml:space="preserve">The Voluntary Managed Committee </w:t>
            </w:r>
          </w:p>
        </w:tc>
      </w:tr>
      <w:tr w:rsidR="00B01A93" w:rsidRPr="00FA0CA6" w:rsidTr="00B01A93">
        <w:tc>
          <w:tcPr>
            <w:tcW w:w="8177" w:type="dxa"/>
            <w:gridSpan w:val="2"/>
            <w:tcBorders>
              <w:top w:val="nil"/>
              <w:left w:val="nil"/>
              <w:bottom w:val="single" w:sz="4" w:space="0" w:color="0D2456"/>
              <w:right w:val="single" w:sz="4" w:space="0" w:color="0D2456"/>
            </w:tcBorders>
            <w:vAlign w:val="center"/>
          </w:tcPr>
          <w:p w:rsidR="00B01A93" w:rsidRPr="002E16B7" w:rsidRDefault="00B01A93" w:rsidP="005D5538">
            <w:pPr>
              <w:pStyle w:val="1Text"/>
              <w:rPr>
                <w:rFonts w:ascii="Arial Bold" w:hAnsi="Arial Bold"/>
                <w:color w:val="0D2456"/>
                <w:sz w:val="24"/>
              </w:rPr>
            </w:pPr>
            <w:r w:rsidRPr="002E16B7">
              <w:rPr>
                <w:rFonts w:ascii="Arial Bold" w:hAnsi="Arial Bold"/>
                <w:color w:val="0D2456"/>
                <w:sz w:val="24"/>
              </w:rPr>
              <w:t xml:space="preserve">Day-to-day responsibility for ensuring this policy is put into practice is delegated to: </w:t>
            </w:r>
          </w:p>
        </w:tc>
        <w:tc>
          <w:tcPr>
            <w:tcW w:w="5431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  <w:vAlign w:val="center"/>
          </w:tcPr>
          <w:p w:rsidR="00B01A93" w:rsidRDefault="00B01A93" w:rsidP="005D5538">
            <w:pPr>
              <w:pStyle w:val="1Text"/>
              <w:rPr>
                <w:rFonts w:ascii="Arial Bold" w:hAnsi="Arial Bold"/>
                <w:sz w:val="24"/>
              </w:rPr>
            </w:pPr>
          </w:p>
          <w:p w:rsidR="00B01A93" w:rsidRDefault="00B01A93" w:rsidP="005D5538">
            <w:pPr>
              <w:pStyle w:val="1Text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>Kim Buckingham, Centre Manager, supported by Teresa Jackson, Business Manager</w:t>
            </w:r>
          </w:p>
          <w:p w:rsidR="00B01A93" w:rsidRDefault="00B01A93" w:rsidP="005D5538">
            <w:pPr>
              <w:pStyle w:val="1Text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 xml:space="preserve"> </w:t>
            </w:r>
          </w:p>
        </w:tc>
      </w:tr>
      <w:tr w:rsidR="00B01A93" w:rsidRPr="00FA0CA6" w:rsidTr="00B01A93">
        <w:trPr>
          <w:trHeight w:val="684"/>
        </w:trPr>
        <w:tc>
          <w:tcPr>
            <w:tcW w:w="5245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vAlign w:val="center"/>
          </w:tcPr>
          <w:p w:rsidR="00B01A93" w:rsidRPr="0049303C" w:rsidRDefault="00B01A93" w:rsidP="005D5538">
            <w:pPr>
              <w:pStyle w:val="1Text"/>
              <w:rPr>
                <w:rFonts w:ascii="Arial Bold" w:hAnsi="Arial Bold" w:cs="Arial"/>
                <w:sz w:val="22"/>
              </w:rPr>
            </w:pPr>
            <w:r w:rsidRPr="0049303C">
              <w:rPr>
                <w:rFonts w:ascii="Arial Bold" w:hAnsi="Arial Bold" w:cs="Arial"/>
                <w:sz w:val="22"/>
              </w:rPr>
              <w:t>GENERAL POLICY</w:t>
            </w:r>
          </w:p>
          <w:p w:rsidR="00B01A93" w:rsidRPr="0049303C" w:rsidRDefault="00B01A93" w:rsidP="005D5538">
            <w:pPr>
              <w:pStyle w:val="1Text"/>
              <w:rPr>
                <w:rFonts w:cs="Arial"/>
                <w:sz w:val="22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vAlign w:val="center"/>
          </w:tcPr>
          <w:p w:rsidR="00B01A93" w:rsidRPr="0049303C" w:rsidRDefault="00B01A93" w:rsidP="005D5538">
            <w:pPr>
              <w:pStyle w:val="1Text"/>
              <w:rPr>
                <w:rFonts w:cs="Arial"/>
                <w:sz w:val="22"/>
              </w:rPr>
            </w:pPr>
            <w:r w:rsidRPr="0049303C">
              <w:rPr>
                <w:rFonts w:ascii="Arial Bold" w:hAnsi="Arial Bold" w:cs="Arial"/>
                <w:sz w:val="22"/>
              </w:rPr>
              <w:t>R</w:t>
            </w:r>
            <w:r>
              <w:rPr>
                <w:rFonts w:ascii="Arial Bold" w:hAnsi="Arial Bold" w:cs="Arial"/>
                <w:sz w:val="22"/>
              </w:rPr>
              <w:t>ESPONSIBILITY</w:t>
            </w:r>
            <w:r w:rsidRPr="0049303C">
              <w:rPr>
                <w:rFonts w:ascii="Arial Bold" w:hAnsi="Arial Bold" w:cs="Arial"/>
                <w:sz w:val="22"/>
              </w:rPr>
              <w:t xml:space="preserve"> </w:t>
            </w:r>
            <w:r>
              <w:rPr>
                <w:rFonts w:ascii="Arial Bold" w:hAnsi="Arial Bold" w:cs="Arial"/>
                <w:sz w:val="22"/>
              </w:rPr>
              <w:t>OF</w:t>
            </w:r>
            <w:r w:rsidRPr="0049303C">
              <w:rPr>
                <w:rFonts w:ascii="Arial Bold" w:hAnsi="Arial Bold" w:cs="Arial"/>
                <w:sz w:val="22"/>
              </w:rPr>
              <w:t>: Name/Title</w:t>
            </w:r>
          </w:p>
        </w:tc>
        <w:tc>
          <w:tcPr>
            <w:tcW w:w="538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vAlign w:val="center"/>
          </w:tcPr>
          <w:p w:rsidR="00B01A93" w:rsidRPr="00ED23C0" w:rsidRDefault="00B01A93" w:rsidP="005D5538">
            <w:pPr>
              <w:pStyle w:val="1Text"/>
              <w:rPr>
                <w:rFonts w:ascii="Arial Bold" w:hAnsi="Arial Bold" w:cs="Arial"/>
                <w:sz w:val="20"/>
              </w:rPr>
            </w:pPr>
            <w:r w:rsidRPr="0049303C">
              <w:rPr>
                <w:rFonts w:ascii="Arial Bold" w:hAnsi="Arial Bold" w:cs="Arial"/>
                <w:sz w:val="22"/>
              </w:rPr>
              <w:t>ACTION/ARRANGEMENTS</w:t>
            </w:r>
            <w:r w:rsidRPr="00ED23C0">
              <w:rPr>
                <w:rFonts w:ascii="Arial Bold" w:hAnsi="Arial Bold" w:cs="Arial"/>
                <w:sz w:val="20"/>
              </w:rPr>
              <w:t xml:space="preserve"> (</w:t>
            </w:r>
            <w:proofErr w:type="spellStart"/>
            <w:r w:rsidRPr="00ED23C0">
              <w:rPr>
                <w:rFonts w:ascii="Arial Bold" w:hAnsi="Arial Bold" w:cs="Arial"/>
                <w:sz w:val="20"/>
              </w:rPr>
              <w:t>customise</w:t>
            </w:r>
            <w:proofErr w:type="spellEnd"/>
            <w:r w:rsidRPr="00ED23C0">
              <w:rPr>
                <w:rFonts w:ascii="Arial Bold" w:hAnsi="Arial Bold" w:cs="Arial"/>
                <w:sz w:val="20"/>
              </w:rPr>
              <w:t xml:space="preserve"> to meet your own situation)</w:t>
            </w:r>
          </w:p>
          <w:p w:rsidR="00B01A93" w:rsidRPr="0049303C" w:rsidRDefault="00B01A93" w:rsidP="005D5538">
            <w:pPr>
              <w:pStyle w:val="1Text"/>
              <w:rPr>
                <w:rFonts w:cs="Arial"/>
                <w:sz w:val="22"/>
              </w:rPr>
            </w:pPr>
          </w:p>
        </w:tc>
      </w:tr>
      <w:tr w:rsidR="00B01A93" w:rsidRPr="00FA0CA6" w:rsidTr="00B01A93">
        <w:tc>
          <w:tcPr>
            <w:tcW w:w="5245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:rsidR="00B01A93" w:rsidRPr="0049303C" w:rsidRDefault="00B01A93" w:rsidP="005D5538">
            <w:pPr>
              <w:pStyle w:val="1Text"/>
            </w:pPr>
            <w:r w:rsidRPr="0049303C">
              <w:t>To prevent accidents and cases of work-related ill health and provide adequate control of health and safety risks arising from work activities</w:t>
            </w:r>
            <w: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B01A93" w:rsidRPr="00666DE8" w:rsidRDefault="00F63518" w:rsidP="005D5538">
            <w:pPr>
              <w:pStyle w:val="1Text"/>
            </w:pPr>
            <w:r>
              <w:t>Kim Buckingham, Centre Manager</w:t>
            </w:r>
          </w:p>
        </w:tc>
        <w:tc>
          <w:tcPr>
            <w:tcW w:w="538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B01A93" w:rsidRPr="0049303C" w:rsidRDefault="00B01A93" w:rsidP="005D5538">
            <w:pPr>
              <w:pStyle w:val="1Text"/>
            </w:pPr>
            <w:r>
              <w:t>Relevant r</w:t>
            </w:r>
            <w:r w:rsidRPr="0049303C">
              <w:t>isk assessments completed and actions</w:t>
            </w:r>
            <w:r>
              <w:t xml:space="preserve"> arising out of those assessments</w:t>
            </w:r>
            <w:r w:rsidRPr="0049303C">
              <w:t xml:space="preserve"> implemented. </w:t>
            </w:r>
            <w:r>
              <w:t>(Risk assessments reviewed every year, or earlier if working habits or conditions change.)</w:t>
            </w:r>
          </w:p>
        </w:tc>
      </w:tr>
      <w:tr w:rsidR="00F63518" w:rsidRPr="00FA0CA6" w:rsidTr="00B01A93">
        <w:tc>
          <w:tcPr>
            <w:tcW w:w="5245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:rsidR="00F63518" w:rsidRPr="0049303C" w:rsidRDefault="00F63518" w:rsidP="005D5538">
            <w:pPr>
              <w:pStyle w:val="1Text"/>
            </w:pPr>
            <w:r w:rsidRPr="0049303C">
              <w:t>To provide adequate training to ensure employees are competent to do their work</w:t>
            </w:r>
            <w: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F63518" w:rsidRPr="00666DE8" w:rsidRDefault="00F63518" w:rsidP="005D5538">
            <w:pPr>
              <w:pStyle w:val="1Text"/>
            </w:pPr>
            <w:r>
              <w:t>Kim Buckingham, Centre Manager</w:t>
            </w:r>
          </w:p>
        </w:tc>
        <w:tc>
          <w:tcPr>
            <w:tcW w:w="538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F63518" w:rsidRPr="0049303C" w:rsidRDefault="00F63518" w:rsidP="00453AB0">
            <w:pPr>
              <w:pStyle w:val="1Text"/>
            </w:pPr>
            <w:r w:rsidRPr="0049303C">
              <w:t xml:space="preserve">Staff given </w:t>
            </w:r>
            <w:r>
              <w:t>necessary</w:t>
            </w:r>
            <w:r w:rsidRPr="0049303C">
              <w:t xml:space="preserve"> </w:t>
            </w:r>
            <w:r>
              <w:t>health and safety</w:t>
            </w:r>
            <w:r w:rsidRPr="0049303C">
              <w:t xml:space="preserve"> induction and provided with appropriate training</w:t>
            </w:r>
            <w:r w:rsidR="00453AB0">
              <w:t xml:space="preserve">, </w:t>
            </w:r>
            <w:r w:rsidRPr="0049303C">
              <w:t>and personal protective equipment</w:t>
            </w:r>
            <w:r w:rsidR="00453AB0">
              <w:t xml:space="preserve"> to wear, such as gloves and aprons</w:t>
            </w:r>
            <w:r w:rsidRPr="0049303C">
              <w:t xml:space="preserve">. </w:t>
            </w:r>
          </w:p>
        </w:tc>
      </w:tr>
      <w:tr w:rsidR="00F63518" w:rsidRPr="00FA0CA6" w:rsidTr="00B01A93">
        <w:tc>
          <w:tcPr>
            <w:tcW w:w="5245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:rsidR="00F63518" w:rsidRPr="0049303C" w:rsidRDefault="00F63518" w:rsidP="005D5538">
            <w:pPr>
              <w:pStyle w:val="1Text"/>
            </w:pPr>
            <w:r w:rsidRPr="0049303C">
              <w:t>To engage and consult with employees on day</w:t>
            </w:r>
            <w:r>
              <w:t>-to-day health and safety</w:t>
            </w:r>
            <w:r w:rsidRPr="0049303C">
              <w:t xml:space="preserve"> conditions and provide advice and supervision on occupational health</w:t>
            </w:r>
            <w:r>
              <w:t>.</w:t>
            </w:r>
            <w:r w:rsidRPr="0049303C"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F63518" w:rsidRDefault="00F63518" w:rsidP="005D5538">
            <w:pPr>
              <w:pStyle w:val="1Text"/>
            </w:pPr>
            <w:r>
              <w:t>Kim Buckingham, Centre Manager</w:t>
            </w:r>
          </w:p>
          <w:p w:rsidR="00F63518" w:rsidRDefault="00F63518" w:rsidP="005D5538">
            <w:pPr>
              <w:pStyle w:val="1Text"/>
            </w:pPr>
            <w:r>
              <w:t>Teresa Jackson, Business Manager</w:t>
            </w:r>
          </w:p>
          <w:p w:rsidR="00F63518" w:rsidRPr="00666DE8" w:rsidRDefault="00F63518" w:rsidP="005D5538">
            <w:pPr>
              <w:pStyle w:val="1Text"/>
            </w:pPr>
            <w:r>
              <w:t>All staff</w:t>
            </w:r>
          </w:p>
        </w:tc>
        <w:tc>
          <w:tcPr>
            <w:tcW w:w="538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F63518" w:rsidRPr="0049303C" w:rsidRDefault="00F63518" w:rsidP="00453AB0">
            <w:pPr>
              <w:pStyle w:val="1Text"/>
            </w:pPr>
            <w:r w:rsidRPr="0049303C">
              <w:t xml:space="preserve">Staff </w:t>
            </w:r>
            <w:r>
              <w:t xml:space="preserve">routinely consulted on health and safety matters as they arise but also formally consulted </w:t>
            </w:r>
            <w:r w:rsidRPr="0049303C">
              <w:t xml:space="preserve">at </w:t>
            </w:r>
            <w:r>
              <w:t xml:space="preserve">team meetings where health and safety performance </w:t>
            </w:r>
            <w:r w:rsidR="00453AB0">
              <w:t>will be reviewed.</w:t>
            </w:r>
          </w:p>
        </w:tc>
      </w:tr>
      <w:tr w:rsidR="00F63518" w:rsidRPr="00FA0CA6" w:rsidTr="00B01A93">
        <w:tc>
          <w:tcPr>
            <w:tcW w:w="5245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:rsidR="00F63518" w:rsidRPr="0049303C" w:rsidRDefault="00F63518" w:rsidP="005D5538">
            <w:pPr>
              <w:pStyle w:val="1Text"/>
            </w:pPr>
            <w:r w:rsidRPr="0049303C">
              <w:t xml:space="preserve">To implement </w:t>
            </w:r>
            <w:r>
              <w:t>e</w:t>
            </w:r>
            <w:r w:rsidRPr="0049303C">
              <w:t xml:space="preserve">mergency </w:t>
            </w:r>
            <w:r>
              <w:t>p</w:t>
            </w:r>
            <w:r w:rsidRPr="0049303C">
              <w:t xml:space="preserve">rocedures – </w:t>
            </w:r>
            <w:r>
              <w:t>e</w:t>
            </w:r>
            <w:r w:rsidRPr="0049303C">
              <w:t xml:space="preserve">vacuation </w:t>
            </w:r>
            <w:r>
              <w:t>in case of fire or other significant incident.</w:t>
            </w:r>
          </w:p>
        </w:tc>
        <w:tc>
          <w:tcPr>
            <w:tcW w:w="2977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F63518" w:rsidRDefault="00F63518" w:rsidP="005D5538">
            <w:pPr>
              <w:pStyle w:val="1Text"/>
            </w:pPr>
            <w:r>
              <w:t xml:space="preserve">Kim Buckingham, Centre Manager, </w:t>
            </w:r>
          </w:p>
          <w:p w:rsidR="00F63518" w:rsidRPr="00666DE8" w:rsidRDefault="00F63518" w:rsidP="005D5538">
            <w:pPr>
              <w:pStyle w:val="1Text"/>
            </w:pPr>
            <w:r>
              <w:t>Kim Martin, Deputy Manager, Teresa Jackson, Business Manager</w:t>
            </w:r>
          </w:p>
        </w:tc>
        <w:tc>
          <w:tcPr>
            <w:tcW w:w="538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F63518" w:rsidRPr="00666DE8" w:rsidRDefault="00F63518" w:rsidP="005D5538">
            <w:pPr>
              <w:pStyle w:val="1Text"/>
            </w:pPr>
            <w:r w:rsidRPr="0049303C">
              <w:t>Escape routes well signed and kept clear at all times</w:t>
            </w:r>
            <w:r>
              <w:t>. Evacuation plans are tested each term and updated as necessary.</w:t>
            </w:r>
          </w:p>
          <w:p w:rsidR="00F63518" w:rsidRPr="00F63518" w:rsidRDefault="00F63518" w:rsidP="00453AB0">
            <w:pPr>
              <w:pStyle w:val="1Text"/>
            </w:pPr>
            <w:r>
              <w:t>Visitors are signed in and out of the visitors book and are shown our procedures</w:t>
            </w:r>
            <w:r w:rsidR="00453AB0">
              <w:t xml:space="preserve"> for evacuation.</w:t>
            </w:r>
          </w:p>
        </w:tc>
      </w:tr>
      <w:tr w:rsidR="00F63518" w:rsidRPr="00FA0CA6" w:rsidTr="00B01A93">
        <w:trPr>
          <w:trHeight w:val="773"/>
        </w:trPr>
        <w:tc>
          <w:tcPr>
            <w:tcW w:w="5245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:rsidR="00F63518" w:rsidRPr="0049303C" w:rsidRDefault="00F63518" w:rsidP="005D5538">
            <w:pPr>
              <w:pStyle w:val="1Text"/>
            </w:pPr>
            <w:r>
              <w:t>To maintain safe and healthy working conditions,</w:t>
            </w:r>
            <w:r w:rsidRPr="0049303C">
              <w:t xml:space="preserve"> provide and maintain plant, equipment and machinery</w:t>
            </w:r>
            <w:r>
              <w:t xml:space="preserve">, and </w:t>
            </w:r>
            <w:r w:rsidRPr="0049303C">
              <w:t>ensure safe storage/use of substances</w:t>
            </w:r>
            <w: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F63518" w:rsidRDefault="00F63518" w:rsidP="005D5538">
            <w:pPr>
              <w:pStyle w:val="1Text"/>
            </w:pPr>
            <w:r>
              <w:t xml:space="preserve">Kim Buckingham, Centre Manager, </w:t>
            </w:r>
          </w:p>
          <w:p w:rsidR="00F63518" w:rsidRPr="00666DE8" w:rsidRDefault="00F63518" w:rsidP="005D5538">
            <w:pPr>
              <w:pStyle w:val="1Text"/>
            </w:pPr>
            <w:r>
              <w:t>Kim Martin, Deputy Manager, Teresa Jackson, Business Manager</w:t>
            </w:r>
          </w:p>
        </w:tc>
        <w:tc>
          <w:tcPr>
            <w:tcW w:w="538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F63518" w:rsidRPr="0049303C" w:rsidRDefault="00F63518" w:rsidP="005D5538">
            <w:pPr>
              <w:pStyle w:val="1Text"/>
            </w:pPr>
            <w:r>
              <w:t>Toilets, washing facilities and drinking water provided.                                                                         System in place for routine</w:t>
            </w:r>
            <w:r w:rsidRPr="0049303C">
              <w:t xml:space="preserve"> </w:t>
            </w:r>
            <w:r>
              <w:t>inspections and testing of equipment and machinery and for ensuring that action is promptly taken to address any defects.</w:t>
            </w:r>
            <w:r w:rsidRPr="0049303C">
              <w:t xml:space="preserve"> </w:t>
            </w:r>
          </w:p>
          <w:p w:rsidR="00F63518" w:rsidRPr="0049303C" w:rsidRDefault="00F63518" w:rsidP="00F63518">
            <w:pPr>
              <w:pStyle w:val="1Text"/>
            </w:pPr>
            <w:r w:rsidRPr="0049303C">
              <w:t>Staff trained in safe handling/use of substances</w:t>
            </w:r>
            <w:r w:rsidR="00453AB0">
              <w:t xml:space="preserve"> where necessary.</w:t>
            </w:r>
          </w:p>
        </w:tc>
      </w:tr>
    </w:tbl>
    <w:tbl>
      <w:tblPr>
        <w:tblStyle w:val="TableGrid"/>
        <w:tblW w:w="13563" w:type="dxa"/>
        <w:tblInd w:w="108" w:type="dxa"/>
        <w:tblBorders>
          <w:top w:val="single" w:sz="4" w:space="0" w:color="0D2456"/>
          <w:left w:val="single" w:sz="4" w:space="0" w:color="0D2456"/>
          <w:bottom w:val="single" w:sz="4" w:space="0" w:color="0D2456"/>
          <w:right w:val="single" w:sz="4" w:space="0" w:color="0D2456"/>
          <w:insideH w:val="single" w:sz="4" w:space="0" w:color="0D2456"/>
          <w:insideV w:val="single" w:sz="4" w:space="0" w:color="0D2456"/>
        </w:tblBorders>
        <w:tblLayout w:type="fixed"/>
        <w:tblLook w:val="01E0"/>
      </w:tblPr>
      <w:tblGrid>
        <w:gridCol w:w="5245"/>
        <w:gridCol w:w="1985"/>
        <w:gridCol w:w="850"/>
        <w:gridCol w:w="851"/>
        <w:gridCol w:w="4632"/>
      </w:tblGrid>
      <w:tr w:rsidR="00B01A93" w:rsidRPr="0049303C" w:rsidTr="00F63518">
        <w:tc>
          <w:tcPr>
            <w:tcW w:w="5245" w:type="dxa"/>
          </w:tcPr>
          <w:p w:rsidR="00B01A93" w:rsidRPr="0049303C" w:rsidRDefault="00453AB0" w:rsidP="00453AB0">
            <w:pPr>
              <w:pStyle w:val="1Text"/>
            </w:pPr>
            <w:r>
              <w:t xml:space="preserve">The HSE Executive </w:t>
            </w:r>
            <w:r w:rsidR="00B01A93">
              <w:t>Health and</w:t>
            </w:r>
            <w:r w:rsidR="00B01A93" w:rsidRPr="0049303C">
              <w:t xml:space="preserve"> </w:t>
            </w:r>
            <w:r>
              <w:t>S</w:t>
            </w:r>
            <w:r w:rsidR="00B01A93" w:rsidRPr="0049303C">
              <w:t xml:space="preserve">afety </w:t>
            </w:r>
            <w:r>
              <w:t>P</w:t>
            </w:r>
            <w:r w:rsidR="00B01A93" w:rsidRPr="0049303C">
              <w:t xml:space="preserve">oster is displayed: </w:t>
            </w:r>
            <w:r w:rsidR="00B01A93">
              <w:t xml:space="preserve"> </w:t>
            </w:r>
          </w:p>
        </w:tc>
        <w:tc>
          <w:tcPr>
            <w:tcW w:w="8318" w:type="dxa"/>
            <w:gridSpan w:val="4"/>
            <w:shd w:val="clear" w:color="auto" w:fill="FFFF99"/>
          </w:tcPr>
          <w:p w:rsidR="00B01A93" w:rsidRPr="00F63518" w:rsidRDefault="00F63518" w:rsidP="005D5538">
            <w:pPr>
              <w:pStyle w:val="1Text"/>
              <w:rPr>
                <w:b/>
              </w:rPr>
            </w:pPr>
            <w:r w:rsidRPr="00F63518">
              <w:rPr>
                <w:b/>
              </w:rPr>
              <w:t>IN THE KITCHEN</w:t>
            </w:r>
          </w:p>
          <w:p w:rsidR="00F63518" w:rsidRPr="00666DE8" w:rsidRDefault="00F63518" w:rsidP="005D5538">
            <w:pPr>
              <w:pStyle w:val="1Text"/>
            </w:pPr>
          </w:p>
        </w:tc>
      </w:tr>
      <w:tr w:rsidR="00B01A93" w:rsidRPr="00324B55" w:rsidTr="00F63518">
        <w:tc>
          <w:tcPr>
            <w:tcW w:w="5245" w:type="dxa"/>
          </w:tcPr>
          <w:p w:rsidR="00B01A93" w:rsidRDefault="00B01A93" w:rsidP="005D5538">
            <w:pPr>
              <w:pStyle w:val="1Text"/>
            </w:pPr>
            <w:r w:rsidRPr="0049303C">
              <w:t>First</w:t>
            </w:r>
            <w:r>
              <w:t>-a</w:t>
            </w:r>
            <w:r w:rsidRPr="0049303C">
              <w:t xml:space="preserve">id </w:t>
            </w:r>
            <w:r>
              <w:t>b</w:t>
            </w:r>
            <w:r w:rsidRPr="0049303C">
              <w:t xml:space="preserve">ox </w:t>
            </w:r>
            <w:r>
              <w:t>and</w:t>
            </w:r>
            <w:r w:rsidRPr="0049303C">
              <w:t xml:space="preserve"> </w:t>
            </w:r>
            <w:r>
              <w:t>a</w:t>
            </w:r>
            <w:r w:rsidRPr="0049303C">
              <w:t xml:space="preserve">ccident </w:t>
            </w:r>
            <w:r>
              <w:t>b</w:t>
            </w:r>
            <w:r w:rsidRPr="0049303C">
              <w:t>ook are located:</w:t>
            </w:r>
          </w:p>
          <w:p w:rsidR="00B01A93" w:rsidRDefault="00B01A93" w:rsidP="005D5538">
            <w:pPr>
              <w:pStyle w:val="1Text"/>
            </w:pPr>
            <w:r>
              <w:t xml:space="preserve">Accidents and ill health at work reported under RIDDOR: </w:t>
            </w:r>
          </w:p>
          <w:p w:rsidR="00B01A93" w:rsidRPr="0063107A" w:rsidRDefault="00B01A93" w:rsidP="005D5538">
            <w:pPr>
              <w:pStyle w:val="1Text"/>
              <w:ind w:right="-153"/>
              <w:rPr>
                <w:sz w:val="16"/>
                <w:szCs w:val="16"/>
                <w:lang w:val="en-GB"/>
              </w:rPr>
            </w:pPr>
            <w:r w:rsidRPr="003B658F">
              <w:rPr>
                <w:sz w:val="17"/>
                <w:szCs w:val="16"/>
              </w:rPr>
              <w:t xml:space="preserve">(Reporting of Injuries, Diseases and Dangerous Occurrences </w:t>
            </w:r>
            <w:proofErr w:type="spellStart"/>
            <w:r w:rsidRPr="003B658F">
              <w:rPr>
                <w:sz w:val="17"/>
                <w:szCs w:val="18"/>
              </w:rPr>
              <w:t>Regs</w:t>
            </w:r>
            <w:proofErr w:type="spellEnd"/>
            <w:r w:rsidRPr="003B658F">
              <w:rPr>
                <w:sz w:val="17"/>
                <w:szCs w:val="18"/>
              </w:rPr>
              <w:t>)</w:t>
            </w:r>
            <w:r w:rsidRPr="00054669">
              <w:rPr>
                <w:szCs w:val="18"/>
              </w:rPr>
              <w:t xml:space="preserve">   </w:t>
            </w:r>
            <w:hyperlink r:id="rId10" w:history="1">
              <w:r w:rsidRPr="00054669">
                <w:rPr>
                  <w:rStyle w:val="Hyperlink"/>
                  <w:szCs w:val="18"/>
                  <w:lang w:val="en-GB"/>
                </w:rPr>
                <w:t>www.hse.gov.uk/riddor</w:t>
              </w:r>
            </w:hyperlink>
            <w:r w:rsidRPr="00054669">
              <w:rPr>
                <w:szCs w:val="18"/>
                <w:lang w:val="en-GB"/>
              </w:rPr>
              <w:t xml:space="preserve"> Tel: 0845 300 9923</w:t>
            </w:r>
          </w:p>
        </w:tc>
        <w:tc>
          <w:tcPr>
            <w:tcW w:w="8318" w:type="dxa"/>
            <w:gridSpan w:val="4"/>
            <w:shd w:val="clear" w:color="auto" w:fill="FFFF99"/>
          </w:tcPr>
          <w:p w:rsidR="00F63518" w:rsidRDefault="00453AB0" w:rsidP="00F63518">
            <w:pPr>
              <w:pStyle w:val="1Text"/>
              <w:rPr>
                <w:lang w:val="de-DE"/>
              </w:rPr>
            </w:pPr>
            <w:r>
              <w:rPr>
                <w:lang w:val="de-DE"/>
              </w:rPr>
              <w:lastRenderedPageBreak/>
              <w:t>IN THE KITCHEN, RED ROOM, GREEN ROOM.  First Aiders are detailed on the appropriate signs.</w:t>
            </w:r>
          </w:p>
          <w:p w:rsidR="00F63518" w:rsidRDefault="00F63518" w:rsidP="00F63518">
            <w:pPr>
              <w:pStyle w:val="1Text"/>
              <w:rPr>
                <w:lang w:val="de-DE"/>
              </w:rPr>
            </w:pPr>
          </w:p>
          <w:p w:rsidR="00F63518" w:rsidRPr="00324B55" w:rsidRDefault="00F63518" w:rsidP="00F63518">
            <w:pPr>
              <w:pStyle w:val="1Text"/>
              <w:rPr>
                <w:lang w:val="de-DE"/>
              </w:rPr>
            </w:pPr>
          </w:p>
        </w:tc>
      </w:tr>
      <w:tr w:rsidR="00B01A93" w:rsidRPr="0049303C" w:rsidTr="00F63518">
        <w:trPr>
          <w:trHeight w:val="415"/>
        </w:trPr>
        <w:tc>
          <w:tcPr>
            <w:tcW w:w="5245" w:type="dxa"/>
            <w:vAlign w:val="center"/>
          </w:tcPr>
          <w:p w:rsidR="00B01A93" w:rsidRPr="0049303C" w:rsidRDefault="00B01A93" w:rsidP="005D5538">
            <w:pPr>
              <w:pStyle w:val="1Text"/>
            </w:pPr>
            <w:r w:rsidRPr="0049303C">
              <w:lastRenderedPageBreak/>
              <w:t>Signed</w:t>
            </w:r>
            <w:r>
              <w:t>:</w:t>
            </w:r>
            <w:r w:rsidRPr="0049303C">
              <w:t xml:space="preserve"> (Employer) 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B01A93" w:rsidRPr="00D408AF" w:rsidRDefault="00B01A93" w:rsidP="005D5538">
            <w:pPr>
              <w:pStyle w:val="1Text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1A93" w:rsidRPr="00D408AF" w:rsidRDefault="00B01A93" w:rsidP="005D5538">
            <w:pPr>
              <w:pStyle w:val="1Text"/>
            </w:pPr>
            <w:r>
              <w:t>Date:</w:t>
            </w:r>
          </w:p>
        </w:tc>
        <w:tc>
          <w:tcPr>
            <w:tcW w:w="5483" w:type="dxa"/>
            <w:gridSpan w:val="2"/>
            <w:shd w:val="clear" w:color="auto" w:fill="FFFF99"/>
            <w:vAlign w:val="center"/>
          </w:tcPr>
          <w:p w:rsidR="00B01A93" w:rsidRPr="00D408AF" w:rsidRDefault="00B01A93" w:rsidP="005D5538">
            <w:pPr>
              <w:pStyle w:val="1Text"/>
            </w:pPr>
          </w:p>
        </w:tc>
      </w:tr>
      <w:tr w:rsidR="00B01A93" w:rsidRPr="0049303C" w:rsidTr="00F63518">
        <w:trPr>
          <w:trHeight w:val="377"/>
        </w:trPr>
        <w:tc>
          <w:tcPr>
            <w:tcW w:w="5245" w:type="dxa"/>
            <w:vAlign w:val="center"/>
          </w:tcPr>
          <w:p w:rsidR="00B01A93" w:rsidRPr="0049303C" w:rsidRDefault="00B01A93" w:rsidP="005D5538">
            <w:pPr>
              <w:pStyle w:val="1Text"/>
            </w:pPr>
            <w:r>
              <w:t xml:space="preserve">Subject to review, monitoring and revision by: 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B01A93" w:rsidRPr="004D4835" w:rsidRDefault="00F63518" w:rsidP="005D5538">
            <w:r>
              <w:t>Kim Buckingham</w:t>
            </w:r>
          </w:p>
        </w:tc>
        <w:tc>
          <w:tcPr>
            <w:tcW w:w="850" w:type="dxa"/>
            <w:vAlign w:val="center"/>
          </w:tcPr>
          <w:p w:rsidR="00B01A93" w:rsidRDefault="00B01A93" w:rsidP="005D5538">
            <w:pPr>
              <w:pStyle w:val="1Text"/>
            </w:pPr>
            <w:r>
              <w:t xml:space="preserve">Every: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01A93" w:rsidRDefault="00B01A93" w:rsidP="005D5538">
            <w:pPr>
              <w:pStyle w:val="1Text"/>
            </w:pPr>
            <w:r>
              <w:t xml:space="preserve"> 12 </w:t>
            </w:r>
          </w:p>
        </w:tc>
        <w:tc>
          <w:tcPr>
            <w:tcW w:w="4632" w:type="dxa"/>
            <w:vAlign w:val="center"/>
          </w:tcPr>
          <w:p w:rsidR="00B01A93" w:rsidRDefault="00B01A93" w:rsidP="005D5538">
            <w:pPr>
              <w:pStyle w:val="1Text"/>
            </w:pPr>
            <w:r>
              <w:t>months or sooner if work activity changes</w:t>
            </w:r>
          </w:p>
        </w:tc>
      </w:tr>
    </w:tbl>
    <w:p w:rsidR="00B01A93" w:rsidRDefault="00B01A93" w:rsidP="00F63518">
      <w:pPr>
        <w:pStyle w:val="1Text"/>
      </w:pPr>
    </w:p>
    <w:sectPr w:rsidR="00B01A93" w:rsidSect="00453AB0">
      <w:pgSz w:w="16838" w:h="11906" w:orient="landscape"/>
      <w:pgMar w:top="1132" w:right="1440" w:bottom="1134" w:left="1440" w:header="56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CE" w:rsidRDefault="002F24CE" w:rsidP="00B5104D">
      <w:pPr>
        <w:spacing w:after="0" w:line="240" w:lineRule="auto"/>
      </w:pPr>
      <w:r>
        <w:separator/>
      </w:r>
    </w:p>
  </w:endnote>
  <w:endnote w:type="continuationSeparator" w:id="0">
    <w:p w:rsidR="002F24CE" w:rsidRDefault="002F24CE" w:rsidP="00B5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55" w:rsidRDefault="00B14B55" w:rsidP="00B14B55">
    <w:pPr>
      <w:pStyle w:val="Footer"/>
      <w:jc w:val="center"/>
    </w:pPr>
    <w:r>
      <w:t>Jan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CE" w:rsidRDefault="002F24CE" w:rsidP="00B5104D">
      <w:pPr>
        <w:spacing w:after="0" w:line="240" w:lineRule="auto"/>
      </w:pPr>
      <w:r>
        <w:separator/>
      </w:r>
    </w:p>
  </w:footnote>
  <w:footnote w:type="continuationSeparator" w:id="0">
    <w:p w:rsidR="002F24CE" w:rsidRDefault="002F24CE" w:rsidP="00B5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55" w:rsidRDefault="00B14B55" w:rsidP="00B14B55">
    <w:pPr>
      <w:pStyle w:val="Header"/>
      <w:tabs>
        <w:tab w:val="clear" w:pos="4513"/>
      </w:tabs>
      <w:jc w:val="center"/>
    </w:pPr>
    <w:r>
      <w:rPr>
        <w:noProof/>
        <w:lang w:eastAsia="en-GB"/>
      </w:rPr>
      <w:drawing>
        <wp:inline distT="0" distB="0" distL="0" distR="0">
          <wp:extent cx="933450" cy="8001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14B55" w:rsidRDefault="00B14B55" w:rsidP="00B14B5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038A"/>
    <w:multiLevelType w:val="hybridMultilevel"/>
    <w:tmpl w:val="F2FAE24A"/>
    <w:lvl w:ilvl="0" w:tplc="6B9E3E10">
      <w:start w:val="1"/>
      <w:numFmt w:val="bullet"/>
      <w:pStyle w:val="Bulletstyl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1155FD"/>
    <w:multiLevelType w:val="hybridMultilevel"/>
    <w:tmpl w:val="876A6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A25D0"/>
    <w:multiLevelType w:val="hybridMultilevel"/>
    <w:tmpl w:val="787E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4D"/>
    <w:rsid w:val="002F24CE"/>
    <w:rsid w:val="00352FD7"/>
    <w:rsid w:val="003605B3"/>
    <w:rsid w:val="003757A7"/>
    <w:rsid w:val="00453AB0"/>
    <w:rsid w:val="005D2941"/>
    <w:rsid w:val="00864DFA"/>
    <w:rsid w:val="00B01A93"/>
    <w:rsid w:val="00B14B55"/>
    <w:rsid w:val="00B504D3"/>
    <w:rsid w:val="00B5104D"/>
    <w:rsid w:val="00BC224B"/>
    <w:rsid w:val="00CB6F94"/>
    <w:rsid w:val="00D963BC"/>
    <w:rsid w:val="00F6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4D"/>
  </w:style>
  <w:style w:type="paragraph" w:styleId="Footer">
    <w:name w:val="footer"/>
    <w:basedOn w:val="Normal"/>
    <w:link w:val="FooterChar"/>
    <w:uiPriority w:val="99"/>
    <w:unhideWhenUsed/>
    <w:rsid w:val="00B5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4D"/>
  </w:style>
  <w:style w:type="paragraph" w:customStyle="1" w:styleId="1Text">
    <w:name w:val="1 Text"/>
    <w:basedOn w:val="Normal"/>
    <w:rsid w:val="00864DFA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4DFA"/>
    <w:pPr>
      <w:ind w:left="720"/>
      <w:contextualSpacing/>
    </w:pPr>
  </w:style>
  <w:style w:type="paragraph" w:customStyle="1" w:styleId="Bulletstyle2">
    <w:name w:val="Bullet style 2"/>
    <w:basedOn w:val="Normal"/>
    <w:rsid w:val="00B01A93"/>
    <w:pPr>
      <w:numPr>
        <w:numId w:val="3"/>
      </w:numPr>
      <w:spacing w:after="0" w:line="240" w:lineRule="exact"/>
    </w:pPr>
    <w:rPr>
      <w:rFonts w:ascii="Arial" w:eastAsia="Times New Roman" w:hAnsi="Arial" w:cs="Times New Roman"/>
      <w:color w:val="000000"/>
      <w:sz w:val="18"/>
      <w:szCs w:val="24"/>
      <w:lang w:val="en-US"/>
    </w:rPr>
  </w:style>
  <w:style w:type="character" w:styleId="Hyperlink">
    <w:name w:val="Hyperlink"/>
    <w:basedOn w:val="DefaultParagraphFont"/>
    <w:rsid w:val="00B01A93"/>
    <w:rPr>
      <w:color w:val="0000FF"/>
      <w:u w:val="single"/>
    </w:rPr>
  </w:style>
  <w:style w:type="table" w:styleId="TableGrid">
    <w:name w:val="Table Grid"/>
    <w:basedOn w:val="TableNormal"/>
    <w:rsid w:val="00B01A93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4D"/>
  </w:style>
  <w:style w:type="paragraph" w:styleId="Footer">
    <w:name w:val="footer"/>
    <w:basedOn w:val="Normal"/>
    <w:link w:val="FooterChar"/>
    <w:uiPriority w:val="99"/>
    <w:unhideWhenUsed/>
    <w:rsid w:val="00B5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4D"/>
  </w:style>
  <w:style w:type="paragraph" w:customStyle="1" w:styleId="1Text">
    <w:name w:val="1 Text"/>
    <w:basedOn w:val="Normal"/>
    <w:rsid w:val="00864DFA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4DFA"/>
    <w:pPr>
      <w:ind w:left="720"/>
      <w:contextualSpacing/>
    </w:pPr>
  </w:style>
  <w:style w:type="paragraph" w:customStyle="1" w:styleId="Bulletstyle2">
    <w:name w:val="Bullet style 2"/>
    <w:basedOn w:val="Normal"/>
    <w:rsid w:val="00B01A93"/>
    <w:pPr>
      <w:numPr>
        <w:numId w:val="3"/>
      </w:numPr>
      <w:spacing w:after="0" w:line="240" w:lineRule="exact"/>
    </w:pPr>
    <w:rPr>
      <w:rFonts w:ascii="Arial" w:eastAsia="Times New Roman" w:hAnsi="Arial" w:cs="Times New Roman"/>
      <w:color w:val="000000"/>
      <w:sz w:val="18"/>
      <w:szCs w:val="24"/>
      <w:lang w:val="en-US"/>
    </w:rPr>
  </w:style>
  <w:style w:type="character" w:styleId="Hyperlink">
    <w:name w:val="Hyperlink"/>
    <w:basedOn w:val="DefaultParagraphFont"/>
    <w:rsid w:val="00B01A93"/>
    <w:rPr>
      <w:color w:val="0000FF"/>
      <w:u w:val="single"/>
    </w:rPr>
  </w:style>
  <w:style w:type="table" w:styleId="TableGrid">
    <w:name w:val="Table Grid"/>
    <w:basedOn w:val="TableNormal"/>
    <w:rsid w:val="00B01A93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se.gov.uk/riddo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4E0D-1717-4D5E-8AED-58D45503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nicola</cp:lastModifiedBy>
  <cp:revision>2</cp:revision>
  <cp:lastPrinted>2012-02-08T21:51:00Z</cp:lastPrinted>
  <dcterms:created xsi:type="dcterms:W3CDTF">2015-06-08T12:55:00Z</dcterms:created>
  <dcterms:modified xsi:type="dcterms:W3CDTF">2015-06-08T12:55:00Z</dcterms:modified>
</cp:coreProperties>
</file>